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579" w:lineRule="exact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附表</w:t>
      </w:r>
      <w:r>
        <w:rPr>
          <w:rFonts w:hint="eastAsia" w:ascii="仿宋" w:hAnsi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仿宋" w:hAnsi="仿宋" w:cs="仿宋"/>
          <w:b/>
          <w:bCs/>
          <w:sz w:val="32"/>
          <w:szCs w:val="32"/>
          <w:lang w:val="en-US" w:eastAsia="zh-CN"/>
        </w:rPr>
        <w:t>山西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大同大学十佳班级心理委员评选审核表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学院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班级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心理委员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活动地点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日期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审核人员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ascii="仿宋" w:hAnsi="仿宋" w:eastAsia="仿宋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bCs/>
          <w:color w:val="000000"/>
          <w:sz w:val="24"/>
          <w:szCs w:val="24"/>
        </w:rPr>
        <w:t>一、最佳辩手评选标准;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88" w:lineRule="auto"/>
        <w:ind w:leftChars="0"/>
        <w:jc w:val="both"/>
        <w:textAlignment w:val="auto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color w:val="00000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/>
          <w:color w:val="000000"/>
          <w:sz w:val="24"/>
          <w:szCs w:val="24"/>
        </w:rPr>
        <w:t>语言表达能力（辩手辩论是否符合主题，辩手是否有真情实感，吐字清晰，语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24"/>
          <w:szCs w:val="24"/>
        </w:rPr>
        <w:t>言流畅）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88" w:lineRule="auto"/>
        <w:ind w:left="360" w:firstLine="0"/>
        <w:textAlignment w:val="auto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color w:val="000000"/>
          <w:sz w:val="24"/>
          <w:szCs w:val="24"/>
        </w:rPr>
        <w:t>优秀（</w:t>
      </w:r>
      <w:r>
        <w:rPr>
          <w:rFonts w:ascii="仿宋" w:hAnsi="仿宋" w:eastAsia="仿宋"/>
          <w:color w:val="000000"/>
          <w:sz w:val="24"/>
          <w:szCs w:val="24"/>
        </w:rPr>
        <w:t xml:space="preserve"> ） 良好（ ） 合格（ ） 不合格（ ）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88" w:lineRule="auto"/>
        <w:ind w:leftChars="0"/>
        <w:jc w:val="both"/>
        <w:textAlignment w:val="auto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color w:val="000000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/>
          <w:color w:val="000000"/>
          <w:sz w:val="24"/>
          <w:szCs w:val="24"/>
        </w:rPr>
        <w:t>逻辑思维（辩手辩论是否有理有据，逻辑严密;</w:t>
      </w:r>
      <w:r>
        <w:rPr>
          <w:rFonts w:ascii="仿宋" w:hAnsi="仿宋" w:eastAsia="仿宋"/>
          <w:color w:val="000000"/>
          <w:sz w:val="24"/>
          <w:szCs w:val="24"/>
        </w:rPr>
        <w:t>层次清晰，围绕本方观点进行辩驳。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color w:val="000000"/>
          <w:sz w:val="24"/>
          <w:szCs w:val="24"/>
        </w:rPr>
        <w:t xml:space="preserve"> </w:t>
      </w:r>
      <w:r>
        <w:rPr>
          <w:rFonts w:ascii="仿宋" w:hAnsi="仿宋" w:eastAsia="仿宋"/>
          <w:color w:val="000000"/>
          <w:sz w:val="24"/>
          <w:szCs w:val="24"/>
        </w:rPr>
        <w:t xml:space="preserve">   优秀（ ） 良好（ ） 合格（ ） 不合格（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color w:val="000000"/>
          <w:sz w:val="24"/>
          <w:szCs w:val="24"/>
        </w:rPr>
        <w:t>3</w:t>
      </w:r>
      <w:r>
        <w:rPr>
          <w:rFonts w:hint="eastAsia" w:ascii="仿宋" w:hAnsi="仿宋"/>
          <w:color w:val="000000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/>
          <w:color w:val="000000"/>
          <w:sz w:val="24"/>
          <w:szCs w:val="24"/>
        </w:rPr>
        <w:t>辩驳能力</w:t>
      </w:r>
      <w:r>
        <w:rPr>
          <w:rFonts w:ascii="仿宋" w:hAnsi="仿宋" w:eastAsia="仿宋"/>
          <w:color w:val="000000"/>
          <w:sz w:val="24"/>
          <w:szCs w:val="24"/>
        </w:rPr>
        <w:t>(辩手</w:t>
      </w:r>
      <w:r>
        <w:rPr>
          <w:rFonts w:hint="eastAsia" w:ascii="仿宋" w:hAnsi="仿宋" w:eastAsia="仿宋"/>
          <w:color w:val="000000"/>
          <w:sz w:val="24"/>
          <w:szCs w:val="24"/>
        </w:rPr>
        <w:t>是否</w:t>
      </w:r>
      <w:r>
        <w:rPr>
          <w:rFonts w:ascii="仿宋" w:hAnsi="仿宋" w:eastAsia="仿宋"/>
          <w:color w:val="000000"/>
          <w:sz w:val="24"/>
          <w:szCs w:val="24"/>
        </w:rPr>
        <w:t>可以合理使用各种辩论技巧</w:t>
      </w:r>
      <w:r>
        <w:rPr>
          <w:rFonts w:hint="eastAsia" w:ascii="仿宋" w:hAnsi="仿宋" w:eastAsia="仿宋"/>
          <w:color w:val="000000"/>
          <w:sz w:val="24"/>
          <w:szCs w:val="24"/>
        </w:rPr>
        <w:t>，是否</w:t>
      </w:r>
      <w:r>
        <w:rPr>
          <w:rFonts w:ascii="仿宋" w:hAnsi="仿宋" w:eastAsia="仿宋"/>
          <w:color w:val="000000"/>
          <w:sz w:val="24"/>
          <w:szCs w:val="24"/>
        </w:rPr>
        <w:t>能够抓住对方失误，切中要害</w:t>
      </w:r>
      <w:r>
        <w:rPr>
          <w:rFonts w:hint="eastAsia" w:ascii="仿宋" w:hAnsi="仿宋" w:eastAsia="仿宋"/>
          <w:color w:val="000000"/>
          <w:sz w:val="24"/>
          <w:szCs w:val="24"/>
        </w:rPr>
        <w:t>，是否</w:t>
      </w:r>
      <w:r>
        <w:rPr>
          <w:rFonts w:ascii="仿宋" w:hAnsi="仿宋" w:eastAsia="仿宋"/>
          <w:color w:val="000000"/>
          <w:sz w:val="24"/>
          <w:szCs w:val="24"/>
        </w:rPr>
        <w:t>可以运用适量例证来反驳对方观点)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color w:val="000000"/>
          <w:sz w:val="24"/>
          <w:szCs w:val="24"/>
        </w:rPr>
        <w:t xml:space="preserve"> </w:t>
      </w:r>
      <w:r>
        <w:rPr>
          <w:rFonts w:ascii="仿宋" w:hAnsi="仿宋" w:eastAsia="仿宋"/>
          <w:color w:val="000000"/>
          <w:sz w:val="24"/>
          <w:szCs w:val="24"/>
        </w:rPr>
        <w:t xml:space="preserve">   优秀（ ） 良好（ ） 合格（ ） 不合格（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color w:val="000000"/>
          <w:sz w:val="24"/>
          <w:szCs w:val="24"/>
        </w:rPr>
        <w:t>4</w:t>
      </w:r>
      <w:r>
        <w:rPr>
          <w:rFonts w:hint="eastAsia" w:ascii="仿宋" w:hAnsi="仿宋"/>
          <w:color w:val="000000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/>
          <w:color w:val="000000"/>
          <w:sz w:val="24"/>
          <w:szCs w:val="24"/>
        </w:rPr>
        <w:t>临场反应</w:t>
      </w:r>
      <w:r>
        <w:rPr>
          <w:rFonts w:ascii="仿宋" w:hAnsi="仿宋" w:eastAsia="仿宋"/>
          <w:color w:val="000000"/>
          <w:sz w:val="24"/>
          <w:szCs w:val="24"/>
        </w:rPr>
        <w:t>(辩手</w:t>
      </w:r>
      <w:r>
        <w:rPr>
          <w:rFonts w:hint="eastAsia" w:ascii="仿宋" w:hAnsi="仿宋" w:eastAsia="仿宋"/>
          <w:color w:val="000000"/>
          <w:sz w:val="24"/>
          <w:szCs w:val="24"/>
        </w:rPr>
        <w:t>是否</w:t>
      </w:r>
      <w:r>
        <w:rPr>
          <w:rFonts w:ascii="仿宋" w:hAnsi="仿宋" w:eastAsia="仿宋"/>
          <w:color w:val="000000"/>
          <w:sz w:val="24"/>
          <w:szCs w:val="24"/>
        </w:rPr>
        <w:t>积极回答，从容应对</w:t>
      </w:r>
      <w:r>
        <w:rPr>
          <w:rFonts w:hint="eastAsia" w:ascii="仿宋" w:hAnsi="仿宋" w:eastAsia="仿宋"/>
          <w:color w:val="000000"/>
          <w:sz w:val="24"/>
          <w:szCs w:val="24"/>
        </w:rPr>
        <w:t>，是否</w:t>
      </w:r>
      <w:r>
        <w:rPr>
          <w:rFonts w:ascii="仿宋" w:hAnsi="仿宋" w:eastAsia="仿宋"/>
          <w:color w:val="000000"/>
          <w:sz w:val="24"/>
          <w:szCs w:val="24"/>
        </w:rPr>
        <w:t>反应敏捷，从容应对，不回避</w:t>
      </w:r>
      <w:r>
        <w:rPr>
          <w:rFonts w:hint="eastAsia" w:ascii="仿宋" w:hAnsi="仿宋" w:eastAsia="仿宋"/>
          <w:color w:val="000000"/>
          <w:sz w:val="24"/>
          <w:szCs w:val="24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color w:val="000000"/>
          <w:sz w:val="24"/>
          <w:szCs w:val="24"/>
        </w:rPr>
        <w:t xml:space="preserve"> </w:t>
      </w:r>
      <w:r>
        <w:rPr>
          <w:rFonts w:ascii="仿宋" w:hAnsi="仿宋" w:eastAsia="仿宋"/>
          <w:color w:val="000000"/>
          <w:sz w:val="24"/>
          <w:szCs w:val="24"/>
        </w:rPr>
        <w:t xml:space="preserve">   优秀（ ） 良好（ ） 合格（ ） 不合格（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color w:val="000000"/>
          <w:sz w:val="24"/>
          <w:szCs w:val="24"/>
        </w:rPr>
        <w:t>5</w:t>
      </w:r>
      <w:r>
        <w:rPr>
          <w:rFonts w:hint="eastAsia" w:ascii="仿宋" w:hAnsi="仿宋"/>
          <w:color w:val="000000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/>
          <w:color w:val="000000"/>
          <w:sz w:val="24"/>
          <w:szCs w:val="24"/>
        </w:rPr>
        <w:t>综合印象</w:t>
      </w:r>
      <w:r>
        <w:rPr>
          <w:rFonts w:ascii="仿宋" w:hAnsi="仿宋" w:eastAsia="仿宋"/>
          <w:color w:val="000000"/>
          <w:sz w:val="24"/>
          <w:szCs w:val="24"/>
        </w:rPr>
        <w:t>(</w:t>
      </w:r>
      <w:r>
        <w:rPr>
          <w:rFonts w:hint="eastAsia" w:ascii="仿宋" w:hAnsi="仿宋" w:eastAsia="仿宋"/>
          <w:color w:val="000000"/>
          <w:sz w:val="24"/>
          <w:szCs w:val="24"/>
        </w:rPr>
        <w:t>辩手是否</w:t>
      </w:r>
      <w:r>
        <w:rPr>
          <w:rFonts w:ascii="仿宋" w:hAnsi="仿宋" w:eastAsia="仿宋"/>
          <w:color w:val="000000"/>
          <w:sz w:val="24"/>
          <w:szCs w:val="24"/>
        </w:rPr>
        <w:t>仪态着装合理，大方自然</w:t>
      </w:r>
      <w:r>
        <w:rPr>
          <w:rFonts w:hint="eastAsia" w:ascii="仿宋" w:hAnsi="仿宋" w:eastAsia="仿宋"/>
          <w:color w:val="000000"/>
          <w:sz w:val="24"/>
          <w:szCs w:val="24"/>
        </w:rPr>
        <w:t>，是否</w:t>
      </w:r>
      <w:r>
        <w:rPr>
          <w:rFonts w:ascii="仿宋" w:hAnsi="仿宋" w:eastAsia="仿宋"/>
          <w:color w:val="000000"/>
          <w:sz w:val="24"/>
          <w:szCs w:val="24"/>
        </w:rPr>
        <w:t>尊重评委，对方辩友以及现场观众</w:t>
      </w:r>
      <w:r>
        <w:rPr>
          <w:rFonts w:hint="eastAsia" w:ascii="仿宋" w:hAnsi="仿宋" w:eastAsia="仿宋"/>
          <w:color w:val="000000"/>
          <w:sz w:val="24"/>
          <w:szCs w:val="24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  <w:t>优秀（ ） 良好（ ） 合格（ ） 不合格（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bCs/>
          <w:color w:val="000000"/>
          <w:sz w:val="24"/>
          <w:szCs w:val="24"/>
        </w:rPr>
        <w:t>二、策划书评选标准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1.策划书的完整性与可行性（是否主题鲜明、步骤详细可操作，包含灵活变换的应急预案）。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优秀（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良好（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不合格（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2.活动的趣味性，新颖性。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优秀（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良好（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不合格（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★3.团队参与度（有无学生交流互动过程，视交流程度及现场效果气氛打分）。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优秀（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良好（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不合格（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★4.活动人员的积极性。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优秀（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良好（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不合格（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5.活动是否进行的井然有序（活动顺畅，不混乱）。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优秀（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良好（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不合格（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★6.心理委员专业素质（心理知识穿插以及心理知识技能的运用）。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优秀（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良好（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不合格（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7.心理委员的沟通能力。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优秀（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良好（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不合格（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8.心理委员敏锐的观察能力（能发现参与者的心理需求和心理变化）。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优秀（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良好（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不合格（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9.心理委员的组织能力，应变能力。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优秀（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良好（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不合格（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★10.活动的完成程度。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优秀（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良好（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不合格（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11.活动进行的流畅性。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优秀（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良好（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不合格（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★12.参与者对活动的反馈评价（随机抽查参与同学）。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优秀（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良好（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不合格（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13.对活动所传达思想的总结。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优秀（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良好（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不合格（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14.活动记录（是否包含活动照片，记录，事后总结，报道等）。优秀（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良好（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 不合格（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15.对本次活动的评价。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优秀（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良好（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>） 不合格（</w:t>
      </w:r>
      <w:r>
        <w:rPr>
          <w:rFonts w:hint="eastAsia" w:ascii="仿宋" w:hAnsi="仿宋" w:eastAsia="仿宋" w:cs="仿宋"/>
          <w:sz w:val="24"/>
          <w:szCs w:val="24"/>
          <w:lang w:val="en-US"/>
        </w:rPr>
        <w:tab/>
      </w:r>
      <w:r>
        <w:rPr>
          <w:rFonts w:hint="eastAsia" w:ascii="仿宋" w:hAnsi="仿宋" w:eastAsia="仿宋" w:cs="仿宋"/>
          <w:sz w:val="24"/>
          <w:szCs w:val="24"/>
          <w:lang w:val="en-US"/>
        </w:rPr>
        <w:t xml:space="preserve">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说明：第一，本次评分以百分制计分。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20" w:firstLineChars="300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如果参与活动的人员不齐，少到一人扣一分。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20" w:firstLineChars="300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第三，注意活动现场秩序，保证人员安全。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20" w:firstLineChars="300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第四，评分标准。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0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凡★标题目分值优秀 10 分，良好 8 分，合格 6 分，不合格 4 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0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其余题目分值优秀 5 分，良好 4 分，合格 3 分，不合格 2 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2E65B5"/>
    <w:multiLevelType w:val="singleLevel"/>
    <w:tmpl w:val="F72E65B5"/>
    <w:lvl w:ilvl="0" w:tentative="0">
      <w:start w:val="2"/>
      <w:numFmt w:val="chineseCounting"/>
      <w:suff w:val="nothing"/>
      <w:lvlText w:val="第%1，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ODhmNDRmNTA2M2Y4MTQyYWFjZDE2MGQ3ZGY4MjkifQ=="/>
  </w:docVars>
  <w:rsids>
    <w:rsidRoot w:val="00000000"/>
    <w:rsid w:val="5595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spacing w:before="89"/>
      <w:ind w:left="1633" w:hanging="322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2024-03-15T02:43:54Z</dcterms:created>
  <dc:creator>xgbsq</dc:creator>
  <cp:lastModifiedBy>苏小然</cp:lastModifiedBy>
  <dcterms:modified xsi:type="dcterms:W3CDTF">2024-03-15T02:44:13Z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3BD704B8012A436D949665DA4B5C9DB3_12</vt:lpwstr>
  </property>
</Properties>
</file>