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22"/>
          <w:szCs w:val="24"/>
        </w:rPr>
      </w:pPr>
      <w:bookmarkStart w:id="0" w:name="_GoBack"/>
      <w:bookmarkEnd w:id="0"/>
      <w:r>
        <w:rPr>
          <w:rFonts w:hint="eastAsia"/>
          <w:b/>
          <w:bCs/>
          <w:sz w:val="22"/>
          <w:szCs w:val="24"/>
        </w:rPr>
        <w:t>线上馆配会操作说明</w:t>
      </w:r>
    </w:p>
    <w:p>
      <w:pPr>
        <w:jc w:val="left"/>
        <w:rPr>
          <w:rFonts w:hint="eastAsia"/>
          <w:b/>
          <w:bCs/>
          <w:sz w:val="22"/>
          <w:szCs w:val="24"/>
        </w:rPr>
      </w:pP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6690" cy="2529205"/>
            <wp:effectExtent l="9525" t="9525" r="12065" b="215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92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时间：2022.9.19-2022.9.23</w:t>
      </w:r>
    </w:p>
    <w:p>
      <w:r>
        <w:rPr>
          <w:rFonts w:hint="eastAsia"/>
        </w:rPr>
        <w:t>网址：</w:t>
      </w:r>
      <w:r>
        <w:fldChar w:fldCharType="begin"/>
      </w:r>
      <w:r>
        <w:instrText xml:space="preserve"> HYPERLINK "http://www.sanxinbook.com/" </w:instrText>
      </w:r>
      <w:r>
        <w:fldChar w:fldCharType="separate"/>
      </w:r>
      <w:r>
        <w:rPr>
          <w:rStyle w:val="6"/>
        </w:rPr>
        <w:t>http://www.sanxinbook.com/</w:t>
      </w:r>
      <w:r>
        <w:rPr>
          <w:rStyle w:val="6"/>
        </w:rPr>
        <w:fldChar w:fldCharType="end"/>
      </w:r>
    </w:p>
    <w:p>
      <w:pPr>
        <w:rPr>
          <w:rFonts w:hint="eastAsia"/>
        </w:rPr>
      </w:pPr>
      <w:r>
        <w:rPr>
          <w:rFonts w:hint="eastAsia"/>
        </w:rPr>
        <w:t>（最终展示以活动当天为准）</w:t>
      </w:r>
    </w:p>
    <w:p>
      <w:pPr>
        <w:rPr>
          <w:rFonts w:hint="eastAsia"/>
        </w:rPr>
      </w:pPr>
    </w:p>
    <w:p>
      <w:pPr>
        <w:pStyle w:val="2"/>
        <w:rPr>
          <w:b/>
          <w:bCs/>
        </w:rPr>
      </w:pPr>
      <w:r>
        <w:rPr>
          <w:rFonts w:hint="eastAsia"/>
          <w:sz w:val="24"/>
          <w:szCs w:val="52"/>
          <w:lang w:val="en-US" w:eastAsia="zh-CN"/>
        </w:rPr>
        <w:t>01用户登陆-欢迎来到云端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步骤一：</w:t>
      </w:r>
      <w:r>
        <w:rPr>
          <w:rFonts w:hint="eastAsia"/>
          <w:lang w:val="en-US" w:eastAsia="zh-CN"/>
        </w:rPr>
        <w:t>点击页面在右上方登录按钮进入登录界面，</w:t>
      </w:r>
      <w:r>
        <w:rPr>
          <w:rFonts w:hint="eastAsia"/>
        </w:rPr>
        <w:t>输入</w:t>
      </w:r>
      <w:r>
        <w:rPr>
          <w:rFonts w:hint="eastAsia"/>
          <w:lang w:val="en-US" w:eastAsia="zh-CN"/>
        </w:rPr>
        <w:t>机构名称</w:t>
      </w:r>
      <w:r>
        <w:rPr>
          <w:rFonts w:hint="eastAsia"/>
          <w:highlight w:val="yellow"/>
          <w:lang w:val="en-US" w:eastAsia="zh-CN"/>
        </w:rPr>
        <w:t>山西大同大学</w:t>
      </w:r>
    </w:p>
    <w:p>
      <w:pPr>
        <w:rPr>
          <w:rFonts w:hint="default" w:eastAsiaTheme="minorEastAsia"/>
          <w:highlight w:val="yellow"/>
          <w:lang w:val="en-US" w:eastAsia="zh-CN"/>
        </w:rPr>
      </w:pPr>
      <w:r>
        <w:rPr>
          <w:rFonts w:hint="eastAsia"/>
        </w:rPr>
        <w:t>步骤二：输入用户名</w:t>
      </w:r>
      <w:r>
        <w:rPr>
          <w:rFonts w:hint="eastAsia"/>
          <w:highlight w:val="yellow"/>
          <w:lang w:val="en-US" w:eastAsia="zh-CN"/>
        </w:rPr>
        <w:t>202079（御东校区）、202078（新平旺校区）</w:t>
      </w:r>
      <w:r>
        <w:rPr>
          <w:rFonts w:hint="eastAsia"/>
        </w:rPr>
        <w:t>和密码</w:t>
      </w:r>
      <w:r>
        <w:rPr>
          <w:rFonts w:hint="eastAsia"/>
          <w:highlight w:val="yellow"/>
          <w:lang w:val="en-US" w:eastAsia="zh-CN"/>
        </w:rPr>
        <w:t>123456</w:t>
      </w:r>
    </w:p>
    <w:p>
      <w:r>
        <w:rPr>
          <w:rFonts w:hint="eastAsia"/>
        </w:rPr>
        <w:t>步骤三：点击提交按钮，成功登陆</w:t>
      </w:r>
    </w:p>
    <w:p>
      <w:r>
        <w:drawing>
          <wp:inline distT="0" distB="0" distL="114300" distR="114300">
            <wp:extent cx="5274310" cy="2416175"/>
            <wp:effectExtent l="9525" t="9525" r="19685" b="1270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6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b/>
          <w:bCs/>
        </w:rPr>
      </w:pPr>
      <w:r>
        <w:rPr>
          <w:rFonts w:hint="eastAsia"/>
          <w:b/>
          <w:bCs/>
          <w:sz w:val="24"/>
          <w:szCs w:val="52"/>
          <w:lang w:val="en-US" w:eastAsia="zh-CN"/>
        </w:rPr>
        <w:t>02入口</w:t>
      </w:r>
    </w:p>
    <w:p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选择</w:t>
      </w:r>
      <w:r>
        <w:rPr>
          <w:rFonts w:hint="eastAsia"/>
          <w:b/>
          <w:bCs/>
        </w:rPr>
        <w:t>高校图书馆选书入口</w:t>
      </w:r>
    </w:p>
    <w:p>
      <w:r>
        <w:rPr>
          <w:rFonts w:hint="eastAsia"/>
        </w:rPr>
        <w:t>点击首页高校图书馆选书入口进入</w:t>
      </w:r>
    </w:p>
    <w:p>
      <w:r>
        <w:drawing>
          <wp:inline distT="0" distB="0" distL="114300" distR="114300">
            <wp:extent cx="5269865" cy="671195"/>
            <wp:effectExtent l="9525" t="9525" r="24130" b="20320"/>
            <wp:docPr id="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1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除基础中图分类外、更有适宜高校图书馆采选的学科分类展示图书；</w:t>
      </w:r>
    </w:p>
    <w:p>
      <w:r>
        <w:rPr>
          <w:rFonts w:hint="eastAsia"/>
        </w:rPr>
        <w:t>还有专业联合体出版社分类展示、推荐书单；</w:t>
      </w:r>
    </w:p>
    <w:p>
      <w:r>
        <w:rPr>
          <w:rFonts w:hint="eastAsia"/>
        </w:rPr>
        <w:t>点击进入书目选购界面。</w:t>
      </w:r>
    </w:p>
    <w:p>
      <w:pPr>
        <w:widowControl/>
        <w:jc w:val="left"/>
      </w:pPr>
      <w:r>
        <w:drawing>
          <wp:inline distT="0" distB="0" distL="114300" distR="114300">
            <wp:extent cx="5266690" cy="3112135"/>
            <wp:effectExtent l="9525" t="9525" r="12065" b="17780"/>
            <wp:docPr id="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21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</w:p>
    <w:p>
      <w:pPr>
        <w:widowControl/>
        <w:jc w:val="left"/>
        <w:rPr>
          <w:b/>
          <w:bCs/>
        </w:rPr>
      </w:pPr>
      <w:r>
        <w:rPr>
          <w:rFonts w:hint="eastAsia"/>
          <w:b/>
          <w:bCs/>
          <w:sz w:val="24"/>
          <w:szCs w:val="52"/>
          <w:lang w:val="en-US" w:eastAsia="zh-CN"/>
        </w:rPr>
        <w:t>03选购-如何采选商品</w:t>
      </w:r>
    </w:p>
    <w:p>
      <w:pPr>
        <w:pStyle w:val="3"/>
        <w:bidi w:val="0"/>
        <w:rPr>
          <w:rFonts w:hint="eastAsia"/>
          <w:b/>
          <w:sz w:val="21"/>
          <w:szCs w:val="16"/>
          <w:lang w:val="en-US" w:eastAsia="zh-CN"/>
        </w:rPr>
      </w:pPr>
      <w:r>
        <w:rPr>
          <w:rFonts w:hint="eastAsia"/>
          <w:b/>
          <w:bCs/>
          <w:sz w:val="21"/>
          <w:szCs w:val="16"/>
          <w:lang w:val="en-US" w:eastAsia="zh-CN"/>
        </w:rPr>
        <w:t>3.1加入采购：任意书</w:t>
      </w:r>
      <w:r>
        <w:rPr>
          <w:rFonts w:hint="eastAsia"/>
          <w:b/>
          <w:sz w:val="21"/>
          <w:szCs w:val="16"/>
          <w:lang w:val="en-US" w:eastAsia="zh-CN"/>
        </w:rPr>
        <w:t>单、分类界面点击进入书目列表页，点击将您心仪的图书加入采购</w:t>
      </w:r>
    </w:p>
    <w:p>
      <w:pPr>
        <w:rPr>
          <w:rFonts w:hint="eastAsia"/>
        </w:rPr>
      </w:pPr>
      <w:r>
        <w:drawing>
          <wp:inline distT="0" distB="0" distL="0" distR="0">
            <wp:extent cx="5274310" cy="1628140"/>
            <wp:effectExtent l="9525" t="9525" r="19685" b="2349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再次点击图书，进入图书详情页，可查看图书详情、</w:t>
      </w:r>
      <w:r>
        <w:t>MARC</w:t>
      </w:r>
      <w:r>
        <w:rPr>
          <w:rFonts w:hint="eastAsia"/>
        </w:rPr>
        <w:t>信息、电子书在线试读等；</w:t>
      </w:r>
    </w:p>
    <w:p>
      <w:pPr>
        <w:rPr>
          <w:b/>
          <w:bCs/>
        </w:rPr>
      </w:pPr>
      <w:r>
        <w:drawing>
          <wp:inline distT="0" distB="0" distL="0" distR="0">
            <wp:extent cx="5232400" cy="2550795"/>
            <wp:effectExtent l="9525" t="9525" r="15875" b="152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550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已订购的数据</w:t>
      </w:r>
      <w:r>
        <w:rPr>
          <w:rFonts w:hint="eastAsia"/>
          <w:lang w:val="en-US" w:eastAsia="zh-CN"/>
        </w:rPr>
        <w:t>自动</w:t>
      </w:r>
      <w:r>
        <w:rPr>
          <w:rFonts w:hint="eastAsia"/>
        </w:rPr>
        <w:t>显示已订购</w:t>
      </w:r>
    </w:p>
    <w:p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4629150" cy="3019425"/>
            <wp:effectExtent l="9525" t="9525" r="9525" b="19050"/>
            <wp:docPr id="52" name="图片 5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ag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019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将重复书籍放入购物车会提示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72405" cy="3960495"/>
            <wp:effectExtent l="9525" t="9525" r="21590" b="22860"/>
            <wp:docPr id="53" name="图片 5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ag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60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批量提交会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显示</w:t>
      </w:r>
      <w:r>
        <w:rPr>
          <w:rFonts w:ascii="宋体" w:hAnsi="宋体" w:eastAsia="宋体" w:cs="宋体"/>
          <w:sz w:val="21"/>
          <w:szCs w:val="21"/>
        </w:rPr>
        <w:t>重复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列表</w:t>
      </w:r>
    </w:p>
    <w:p>
      <w:pPr>
        <w:widowControl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68595" cy="3369945"/>
            <wp:effectExtent l="9525" t="9525" r="10160" b="19050"/>
            <wp:docPr id="54" name="图片 5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ag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69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eastAsia"/>
          <w:b/>
          <w:sz w:val="21"/>
          <w:szCs w:val="16"/>
          <w:lang w:val="en-US" w:eastAsia="zh-CN"/>
        </w:rPr>
      </w:pPr>
      <w:r>
        <w:rPr>
          <w:rFonts w:hint="eastAsia"/>
          <w:b/>
          <w:sz w:val="21"/>
          <w:szCs w:val="16"/>
          <w:lang w:val="en-US" w:eastAsia="zh-CN"/>
        </w:rPr>
        <w:t>3.2我的购物车：任意界面点击页面右上方我的购物车，查看已经选购的图书；</w:t>
      </w:r>
    </w:p>
    <w:p>
      <w:r>
        <w:drawing>
          <wp:inline distT="0" distB="0" distL="114300" distR="114300">
            <wp:extent cx="5274310" cy="2543810"/>
            <wp:effectExtent l="9525" t="9525" r="19685" b="22225"/>
            <wp:docPr id="5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3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.1查重：已导入馆藏图书馆，购物车点击馆藏查重并显示馆重情况，可</w:t>
      </w:r>
      <w:r>
        <w:rPr>
          <w:rFonts w:hint="eastAsia" w:ascii="Segoe UI Emoji" w:hAnsi="Segoe UI Emoji" w:cs="Segoe UI Emoji"/>
        </w:rPr>
        <w:t>✔</w:t>
      </w:r>
      <w:r>
        <w:rPr>
          <w:rFonts w:hint="eastAsia"/>
        </w:rPr>
        <w:t>选中全部馆重书籍进行批量删除；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.2批量修改副本：输入副本数，点击批量修改数量对选购单进行一键改副本；</w:t>
      </w:r>
    </w:p>
    <w:p>
      <w:pPr>
        <w:rPr>
          <w:rFonts w:hint="default"/>
          <w:b w:val="0"/>
          <w:bCs/>
          <w:sz w:val="21"/>
          <w:szCs w:val="16"/>
          <w:lang w:val="en-US" w:eastAsia="zh-CN"/>
        </w:rPr>
      </w:pPr>
      <w:r>
        <w:rPr>
          <w:rFonts w:hint="eastAsia"/>
          <w:b w:val="0"/>
          <w:bCs/>
          <w:sz w:val="21"/>
          <w:szCs w:val="16"/>
          <w:lang w:val="en-US" w:eastAsia="zh-CN"/>
        </w:rPr>
        <w:t>3.3确认采购单：✔全选，点击确认采购单，即可完成线上选购.</w:t>
      </w:r>
    </w:p>
    <w:p>
      <w:pPr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sz w:val="24"/>
          <w:szCs w:val="5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iZTdkOWExZmU0MTJiOGE0MTI2MjIzYTY5NDI1ZDMifQ=="/>
  </w:docVars>
  <w:rsids>
    <w:rsidRoot w:val="0E5D76AE"/>
    <w:rsid w:val="0E5D76AE"/>
    <w:rsid w:val="126B3FED"/>
    <w:rsid w:val="21F11323"/>
    <w:rsid w:val="6ED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b/>
      <w:bCs/>
      <w:kern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475</Words>
  <Characters>553</Characters>
  <Lines>0</Lines>
  <Paragraphs>0</Paragraphs>
  <TotalTime>2</TotalTime>
  <ScaleCrop>false</ScaleCrop>
  <LinksUpToDate>false</LinksUpToDate>
  <CharactersWithSpaces>553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2022-09-20T07:24:00Z</dcterms:created>
  <dc:creator>gh</dc:creator>
  <cp:lastModifiedBy>张宁</cp:lastModifiedBy>
  <dcterms:modified xsi:type="dcterms:W3CDTF">2022-09-20T07:46:26Z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C3B192F533FF4B7C9CF658B1E31C7F96</vt:lpwstr>
  </property>
</Properties>
</file>